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32EC3" w14:textId="77777777" w:rsidR="007A7F21" w:rsidRDefault="007A7F21" w:rsidP="007A7F21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606377">
        <w:rPr>
          <w:rFonts w:ascii="Arial" w:hAnsi="Arial" w:cs="Arial"/>
          <w:b/>
          <w:bCs/>
          <w:sz w:val="24"/>
          <w:szCs w:val="24"/>
        </w:rPr>
        <w:t xml:space="preserve">COMPORTAREA LA SEISME </w:t>
      </w:r>
      <w:proofErr w:type="gramStart"/>
      <w:r w:rsidRPr="00606377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606377">
        <w:rPr>
          <w:rFonts w:ascii="Arial" w:hAnsi="Arial" w:cs="Arial"/>
          <w:b/>
          <w:bCs/>
          <w:sz w:val="24"/>
          <w:szCs w:val="24"/>
        </w:rPr>
        <w:t xml:space="preserve"> OCUPANŢILOR CLĂDIRILOR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val="ro-RO"/>
        </w:rPr>
        <w:t>ÎN FUNCȚIE DE ETAJ ȘI/SAU TIPUL STRUCTURII</w:t>
      </w:r>
    </w:p>
    <w:p w14:paraId="3375AD1B" w14:textId="77777777" w:rsidR="007A7F21" w:rsidRPr="00606377" w:rsidRDefault="007A7F21" w:rsidP="007A7F2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BBD0132" w14:textId="77777777" w:rsidR="00606377" w:rsidRPr="00606377" w:rsidRDefault="00606377" w:rsidP="00606377">
      <w:pPr>
        <w:rPr>
          <w:rFonts w:ascii="Arial" w:hAnsi="Arial" w:cs="Arial"/>
          <w:b/>
          <w:bCs/>
          <w:sz w:val="24"/>
          <w:szCs w:val="24"/>
        </w:rPr>
      </w:pPr>
      <w:r w:rsidRPr="00783F8C">
        <w:rPr>
          <w:rFonts w:ascii="Arial" w:hAnsi="Arial" w:cs="Arial"/>
          <w:b/>
          <w:bCs/>
          <w:sz w:val="24"/>
          <w:szCs w:val="24"/>
        </w:rPr>
        <w:t xml:space="preserve">Extras </w:t>
      </w:r>
      <w:proofErr w:type="spellStart"/>
      <w:r w:rsidRPr="00783F8C">
        <w:rPr>
          <w:rFonts w:ascii="Arial" w:hAnsi="Arial" w:cs="Arial"/>
          <w:b/>
          <w:bCs/>
          <w:sz w:val="24"/>
          <w:szCs w:val="24"/>
        </w:rPr>
        <w:t>prelucrat</w:t>
      </w:r>
      <w:proofErr w:type="spellEnd"/>
      <w:r w:rsidRPr="00783F8C">
        <w:rPr>
          <w:rFonts w:ascii="Arial" w:hAnsi="Arial" w:cs="Arial"/>
          <w:b/>
          <w:bCs/>
          <w:sz w:val="24"/>
          <w:szCs w:val="24"/>
        </w:rPr>
        <w:t xml:space="preserve"> din </w:t>
      </w:r>
      <w:proofErr w:type="spellStart"/>
      <w:r w:rsidRPr="00783F8C">
        <w:rPr>
          <w:rFonts w:ascii="Arial" w:hAnsi="Arial" w:cs="Arial"/>
          <w:b/>
          <w:bCs/>
          <w:sz w:val="24"/>
          <w:szCs w:val="24"/>
        </w:rPr>
        <w:t>cartea</w:t>
      </w:r>
      <w:proofErr w:type="spellEnd"/>
      <w:r w:rsidRPr="00783F8C">
        <w:rPr>
          <w:rFonts w:ascii="Arial" w:hAnsi="Arial" w:cs="Arial"/>
          <w:b/>
          <w:bCs/>
          <w:sz w:val="24"/>
          <w:szCs w:val="24"/>
        </w:rPr>
        <w:t xml:space="preserve"> Emil-Sever Georgescu: „</w:t>
      </w:r>
      <w:proofErr w:type="spellStart"/>
      <w:r w:rsidRPr="00783F8C">
        <w:rPr>
          <w:rFonts w:ascii="Arial" w:hAnsi="Arial" w:cs="Arial"/>
          <w:b/>
          <w:bCs/>
          <w:sz w:val="24"/>
          <w:szCs w:val="24"/>
        </w:rPr>
        <w:t>Managementul</w:t>
      </w:r>
      <w:proofErr w:type="spellEnd"/>
      <w:r w:rsidRPr="00783F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83F8C">
        <w:rPr>
          <w:rFonts w:ascii="Arial" w:hAnsi="Arial" w:cs="Arial"/>
          <w:b/>
          <w:bCs/>
          <w:sz w:val="24"/>
          <w:szCs w:val="24"/>
        </w:rPr>
        <w:t>riscului</w:t>
      </w:r>
      <w:proofErr w:type="spellEnd"/>
      <w:r w:rsidRPr="00783F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6377">
        <w:rPr>
          <w:rFonts w:ascii="Arial" w:hAnsi="Arial" w:cs="Arial"/>
          <w:b/>
          <w:bCs/>
          <w:sz w:val="24"/>
          <w:szCs w:val="24"/>
        </w:rPr>
        <w:t xml:space="preserve">seismic: specific,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percepţie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comunicare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”.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Editura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Fundaţiei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Culturale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LIBRA, 2005, ISBN 973-8327-96-2;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Volum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apărut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cu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sprijinul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Ministerului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Educaţiei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Cercetării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 xml:space="preserve">. </w:t>
      </w:r>
      <w:bookmarkStart w:id="0" w:name="_GoBack"/>
      <w:bookmarkEnd w:id="0"/>
    </w:p>
    <w:p w14:paraId="3CE3A665" w14:textId="77777777" w:rsidR="00606377" w:rsidRPr="00606377" w:rsidRDefault="00606377" w:rsidP="00606377">
      <w:pPr>
        <w:rPr>
          <w:rFonts w:ascii="Arial" w:hAnsi="Arial" w:cs="Arial"/>
          <w:b/>
          <w:bCs/>
          <w:sz w:val="24"/>
          <w:szCs w:val="24"/>
        </w:rPr>
      </w:pPr>
    </w:p>
    <w:p w14:paraId="632B7183" w14:textId="55DD8A9D" w:rsidR="00606377" w:rsidRPr="00606377" w:rsidRDefault="00606377" w:rsidP="00606377">
      <w:pPr>
        <w:rPr>
          <w:rFonts w:ascii="Arial" w:hAnsi="Arial" w:cs="Arial"/>
          <w:b/>
          <w:bCs/>
          <w:sz w:val="24"/>
          <w:szCs w:val="24"/>
        </w:rPr>
      </w:pPr>
      <w:r w:rsidRPr="00606377">
        <w:rPr>
          <w:rFonts w:ascii="Arial" w:hAnsi="Arial" w:cs="Arial"/>
          <w:b/>
          <w:bCs/>
          <w:sz w:val="24"/>
          <w:szCs w:val="24"/>
        </w:rPr>
        <w:t xml:space="preserve">Extras </w:t>
      </w:r>
      <w:proofErr w:type="spellStart"/>
      <w:r w:rsidRPr="00606377">
        <w:rPr>
          <w:rFonts w:ascii="Arial" w:hAnsi="Arial" w:cs="Arial"/>
          <w:b/>
          <w:bCs/>
          <w:sz w:val="24"/>
          <w:szCs w:val="24"/>
        </w:rPr>
        <w:t>pag</w:t>
      </w:r>
      <w:proofErr w:type="spellEnd"/>
      <w:r w:rsidRPr="00606377">
        <w:rPr>
          <w:rFonts w:ascii="Arial" w:hAnsi="Arial" w:cs="Arial"/>
          <w:b/>
          <w:bCs/>
          <w:sz w:val="24"/>
          <w:szCs w:val="24"/>
        </w:rPr>
        <w:t>.  328-330</w:t>
      </w:r>
    </w:p>
    <w:p w14:paraId="2F1B83C6" w14:textId="77777777" w:rsidR="00606377" w:rsidRPr="00606377" w:rsidRDefault="00606377" w:rsidP="00606377">
      <w:pPr>
        <w:rPr>
          <w:rFonts w:ascii="Arial" w:hAnsi="Arial" w:cs="Arial"/>
          <w:b/>
          <w:bCs/>
          <w:sz w:val="24"/>
          <w:szCs w:val="24"/>
        </w:rPr>
      </w:pPr>
    </w:p>
    <w:p w14:paraId="2F27AF76" w14:textId="77777777" w:rsidR="00070756" w:rsidRPr="00606377" w:rsidRDefault="00070756" w:rsidP="00070756">
      <w:pPr>
        <w:ind w:firstLine="708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t>Cutremurele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pământ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06377">
        <w:rPr>
          <w:rFonts w:ascii="Arial" w:hAnsi="Arial" w:cs="Arial"/>
          <w:sz w:val="24"/>
          <w:szCs w:val="24"/>
        </w:rPr>
        <w:t>declanşează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brusc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au o </w:t>
      </w:r>
      <w:proofErr w:type="spellStart"/>
      <w:r w:rsidRPr="00606377">
        <w:rPr>
          <w:rFonts w:ascii="Arial" w:hAnsi="Arial" w:cs="Arial"/>
          <w:sz w:val="24"/>
          <w:szCs w:val="24"/>
        </w:rPr>
        <w:t>perioadă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acţiune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scurtă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timp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(de </w:t>
      </w:r>
      <w:proofErr w:type="spellStart"/>
      <w:r w:rsidRPr="00606377">
        <w:rPr>
          <w:rFonts w:ascii="Arial" w:hAnsi="Arial" w:cs="Arial"/>
          <w:sz w:val="24"/>
          <w:szCs w:val="24"/>
        </w:rPr>
        <w:t>cca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. 20 - 90 </w:t>
      </w:r>
      <w:proofErr w:type="spellStart"/>
      <w:r w:rsidRPr="00606377">
        <w:rPr>
          <w:rFonts w:ascii="Arial" w:hAnsi="Arial" w:cs="Arial"/>
          <w:sz w:val="24"/>
          <w:szCs w:val="24"/>
        </w:rPr>
        <w:t>secunde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funcţie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tipul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mărimea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cutremurului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tipul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clădirii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amplasamentului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amplificările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posibile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etc.). </w:t>
      </w:r>
    </w:p>
    <w:p w14:paraId="20830CF3" w14:textId="77777777" w:rsidR="00070756" w:rsidRPr="00606377" w:rsidRDefault="00070756" w:rsidP="00070756">
      <w:pPr>
        <w:ind w:firstLine="708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t>Seismele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puternice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adâncime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intermediară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din zona </w:t>
      </w:r>
      <w:proofErr w:type="spellStart"/>
      <w:r w:rsidRPr="00606377">
        <w:rPr>
          <w:rFonts w:ascii="Arial" w:hAnsi="Arial" w:cs="Arial"/>
          <w:sz w:val="24"/>
          <w:szCs w:val="24"/>
        </w:rPr>
        <w:t>Vrancea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pot </w:t>
      </w:r>
      <w:proofErr w:type="spellStart"/>
      <w:r w:rsidRPr="00606377">
        <w:rPr>
          <w:rFonts w:ascii="Arial" w:hAnsi="Arial" w:cs="Arial"/>
          <w:sz w:val="24"/>
          <w:szCs w:val="24"/>
        </w:rPr>
        <w:t>avea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606377">
        <w:rPr>
          <w:rFonts w:ascii="Arial" w:hAnsi="Arial" w:cs="Arial"/>
          <w:sz w:val="24"/>
          <w:szCs w:val="24"/>
        </w:rPr>
        <w:t>regulă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durate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mari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pot produce </w:t>
      </w:r>
      <w:proofErr w:type="spellStart"/>
      <w:r w:rsidRPr="00606377">
        <w:rPr>
          <w:rFonts w:ascii="Arial" w:hAnsi="Arial" w:cs="Arial"/>
          <w:sz w:val="24"/>
          <w:szCs w:val="24"/>
        </w:rPr>
        <w:t>oscilaţii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ample la </w:t>
      </w:r>
      <w:proofErr w:type="spellStart"/>
      <w:r w:rsidRPr="00606377">
        <w:rPr>
          <w:rFonts w:ascii="Arial" w:hAnsi="Arial" w:cs="Arial"/>
          <w:sz w:val="24"/>
          <w:szCs w:val="24"/>
        </w:rPr>
        <w:t>unele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clădiri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pot </w:t>
      </w:r>
      <w:proofErr w:type="spellStart"/>
      <w:r w:rsidRPr="00606377">
        <w:rPr>
          <w:rFonts w:ascii="Arial" w:hAnsi="Arial" w:cs="Arial"/>
          <w:sz w:val="24"/>
          <w:szCs w:val="24"/>
        </w:rPr>
        <w:t>apare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senzaţii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dezagreabile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tipul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răului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mare </w:t>
      </w:r>
      <w:proofErr w:type="spellStart"/>
      <w:r w:rsidRPr="00606377">
        <w:rPr>
          <w:rFonts w:ascii="Arial" w:hAnsi="Arial" w:cs="Arial"/>
          <w:sz w:val="24"/>
          <w:szCs w:val="24"/>
        </w:rPr>
        <w:t>sau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dezechilibrului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toate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acestea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într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606377">
        <w:rPr>
          <w:rFonts w:ascii="Arial" w:hAnsi="Arial" w:cs="Arial"/>
          <w:sz w:val="24"/>
          <w:szCs w:val="24"/>
        </w:rPr>
        <w:t>spaţiu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606377">
        <w:rPr>
          <w:rFonts w:ascii="Arial" w:hAnsi="Arial" w:cs="Arial"/>
          <w:sz w:val="24"/>
          <w:szCs w:val="24"/>
        </w:rPr>
        <w:t>mobilerul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06377">
        <w:rPr>
          <w:rFonts w:ascii="Arial" w:hAnsi="Arial" w:cs="Arial"/>
          <w:sz w:val="24"/>
          <w:szCs w:val="24"/>
        </w:rPr>
        <w:t>mişcă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606377">
        <w:rPr>
          <w:rFonts w:ascii="Arial" w:hAnsi="Arial" w:cs="Arial"/>
          <w:sz w:val="24"/>
          <w:szCs w:val="24"/>
        </w:rPr>
        <w:t>aud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zgomote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ciudate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uneori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06377">
        <w:rPr>
          <w:rFonts w:ascii="Arial" w:hAnsi="Arial" w:cs="Arial"/>
          <w:sz w:val="24"/>
          <w:szCs w:val="24"/>
        </w:rPr>
        <w:t>întrerupe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iluminatul</w:t>
      </w:r>
      <w:proofErr w:type="spellEnd"/>
      <w:r w:rsidRPr="00606377">
        <w:rPr>
          <w:rFonts w:ascii="Arial" w:hAnsi="Arial" w:cs="Arial"/>
          <w:sz w:val="24"/>
          <w:szCs w:val="24"/>
        </w:rPr>
        <w:t>.</w:t>
      </w:r>
    </w:p>
    <w:p w14:paraId="5E9479E7" w14:textId="77777777" w:rsidR="00070756" w:rsidRPr="00606377" w:rsidRDefault="00070756" w:rsidP="00070756">
      <w:pPr>
        <w:ind w:firstLine="708"/>
        <w:rPr>
          <w:rFonts w:ascii="Arial" w:hAnsi="Arial" w:cs="Arial"/>
          <w:sz w:val="24"/>
          <w:szCs w:val="24"/>
        </w:rPr>
      </w:pPr>
      <w:r w:rsidRPr="00606377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606377">
        <w:rPr>
          <w:rFonts w:ascii="Arial" w:hAnsi="Arial" w:cs="Arial"/>
          <w:sz w:val="24"/>
          <w:szCs w:val="24"/>
        </w:rPr>
        <w:t>toate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acestea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locuitorul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dintr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606377">
        <w:rPr>
          <w:rFonts w:ascii="Arial" w:hAnsi="Arial" w:cs="Arial"/>
          <w:sz w:val="24"/>
          <w:szCs w:val="24"/>
        </w:rPr>
        <w:t>clădire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06377">
        <w:rPr>
          <w:rFonts w:ascii="Arial" w:hAnsi="Arial" w:cs="Arial"/>
          <w:sz w:val="24"/>
          <w:szCs w:val="24"/>
        </w:rPr>
        <w:t>trebuie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se lase </w:t>
      </w:r>
      <w:proofErr w:type="spellStart"/>
      <w:r w:rsidRPr="00606377">
        <w:rPr>
          <w:rFonts w:ascii="Arial" w:hAnsi="Arial" w:cs="Arial"/>
          <w:sz w:val="24"/>
          <w:szCs w:val="24"/>
        </w:rPr>
        <w:t>copleşit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trebuie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propună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reziste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06377">
        <w:rPr>
          <w:rFonts w:ascii="Arial" w:hAnsi="Arial" w:cs="Arial"/>
          <w:sz w:val="24"/>
          <w:szCs w:val="24"/>
        </w:rPr>
        <w:t>numărând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exemplu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rar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pană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la 100)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ales </w:t>
      </w:r>
      <w:proofErr w:type="spellStart"/>
      <w:r w:rsidRPr="00606377">
        <w:rPr>
          <w:rFonts w:ascii="Arial" w:hAnsi="Arial" w:cs="Arial"/>
          <w:sz w:val="24"/>
          <w:szCs w:val="24"/>
        </w:rPr>
        <w:t>să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06377">
        <w:rPr>
          <w:rFonts w:ascii="Arial" w:hAnsi="Arial" w:cs="Arial"/>
          <w:sz w:val="24"/>
          <w:szCs w:val="24"/>
        </w:rPr>
        <w:t>intre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06377">
        <w:rPr>
          <w:rFonts w:ascii="Arial" w:hAnsi="Arial" w:cs="Arial"/>
          <w:sz w:val="24"/>
          <w:szCs w:val="24"/>
        </w:rPr>
        <w:t>panică</w:t>
      </w:r>
      <w:proofErr w:type="spellEnd"/>
      <w:r w:rsidRPr="00606377">
        <w:rPr>
          <w:rFonts w:ascii="Arial" w:hAnsi="Arial" w:cs="Arial"/>
          <w:sz w:val="24"/>
          <w:szCs w:val="24"/>
        </w:rPr>
        <w:t> !</w:t>
      </w:r>
      <w:proofErr w:type="gramEnd"/>
      <w:r w:rsidRPr="00606377">
        <w:rPr>
          <w:rFonts w:ascii="Arial" w:hAnsi="Arial" w:cs="Arial"/>
          <w:sz w:val="24"/>
          <w:szCs w:val="24"/>
        </w:rPr>
        <w:t xml:space="preserve"> </w:t>
      </w:r>
    </w:p>
    <w:p w14:paraId="01157288" w14:textId="77777777" w:rsidR="00070756" w:rsidRPr="00606377" w:rsidRDefault="00070756" w:rsidP="00070756">
      <w:pPr>
        <w:ind w:firstLine="708"/>
        <w:rPr>
          <w:rFonts w:ascii="Arial" w:hAnsi="Arial" w:cs="Arial"/>
          <w:bCs/>
          <w:i/>
          <w:sz w:val="24"/>
          <w:szCs w:val="24"/>
        </w:rPr>
      </w:pPr>
      <w:r w:rsidRPr="00606377">
        <w:rPr>
          <w:rFonts w:ascii="Arial" w:hAnsi="Arial" w:cs="Arial"/>
          <w:bCs/>
          <w:i/>
          <w:sz w:val="24"/>
          <w:szCs w:val="24"/>
        </w:rPr>
        <w:t xml:space="preserve">Este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deci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posibil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necesar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să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se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realizeze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protecţia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chiar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pe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durata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unui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proofErr w:type="gramStart"/>
      <w:r w:rsidRPr="00606377">
        <w:rPr>
          <w:rFonts w:ascii="Arial" w:hAnsi="Arial" w:cs="Arial"/>
          <w:bCs/>
          <w:i/>
          <w:sz w:val="24"/>
          <w:szCs w:val="24"/>
        </w:rPr>
        <w:t>cutremur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!</w:t>
      </w:r>
      <w:proofErr w:type="gramEnd"/>
      <w:r w:rsidRPr="0060637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Dacă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au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trecut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2 </w:t>
      </w:r>
      <w:proofErr w:type="gramStart"/>
      <w:r w:rsidRPr="00606377">
        <w:rPr>
          <w:rFonts w:ascii="Arial" w:hAnsi="Arial" w:cs="Arial"/>
          <w:bCs/>
          <w:i/>
          <w:sz w:val="24"/>
          <w:szCs w:val="24"/>
        </w:rPr>
        <w:t>minute,  a</w:t>
      </w:r>
      <w:proofErr w:type="gramEnd"/>
      <w:r w:rsidRPr="0060637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trecut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principalul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bCs/>
          <w:i/>
          <w:sz w:val="24"/>
          <w:szCs w:val="24"/>
        </w:rPr>
        <w:t>pericol</w:t>
      </w:r>
      <w:proofErr w:type="spellEnd"/>
      <w:r w:rsidRPr="00606377">
        <w:rPr>
          <w:rFonts w:ascii="Arial" w:hAnsi="Arial" w:cs="Arial"/>
          <w:bCs/>
          <w:i/>
          <w:sz w:val="24"/>
          <w:szCs w:val="24"/>
        </w:rPr>
        <w:t> !</w:t>
      </w:r>
    </w:p>
    <w:p w14:paraId="2ED77631" w14:textId="77777777" w:rsidR="00070756" w:rsidRPr="00606377" w:rsidRDefault="00070756" w:rsidP="0007075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acest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interval, </w:t>
      </w:r>
      <w:proofErr w:type="spellStart"/>
      <w:r w:rsidRPr="00606377">
        <w:rPr>
          <w:rFonts w:ascii="Arial" w:hAnsi="Arial" w:cs="Arial"/>
          <w:sz w:val="24"/>
          <w:szCs w:val="24"/>
        </w:rPr>
        <w:t>pentru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locatar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familie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este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foarte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importantă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desfăşurarea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concretă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06377">
        <w:rPr>
          <w:rFonts w:ascii="Arial" w:hAnsi="Arial" w:cs="Arial"/>
          <w:sz w:val="24"/>
          <w:szCs w:val="24"/>
        </w:rPr>
        <w:t>succesiunii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efecte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condiţiile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fapt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06377">
        <w:rPr>
          <w:rFonts w:ascii="Arial" w:hAnsi="Arial" w:cs="Arial"/>
          <w:sz w:val="24"/>
          <w:szCs w:val="24"/>
        </w:rPr>
        <w:t>propriei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locuinţe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06377">
        <w:rPr>
          <w:rFonts w:ascii="Arial" w:hAnsi="Arial" w:cs="Arial"/>
          <w:sz w:val="24"/>
          <w:szCs w:val="24"/>
        </w:rPr>
        <w:t>clădiri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606377">
        <w:rPr>
          <w:rFonts w:ascii="Arial" w:hAnsi="Arial" w:cs="Arial"/>
          <w:sz w:val="24"/>
          <w:szCs w:val="24"/>
        </w:rPr>
        <w:t>Locatarul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trebuie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pornească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606377">
        <w:rPr>
          <w:rFonts w:ascii="Arial" w:hAnsi="Arial" w:cs="Arial"/>
          <w:sz w:val="24"/>
          <w:szCs w:val="24"/>
        </w:rPr>
        <w:t>consideraţia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structura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rezistenţă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06377">
        <w:rPr>
          <w:rFonts w:ascii="Arial" w:hAnsi="Arial" w:cs="Arial"/>
          <w:sz w:val="24"/>
          <w:szCs w:val="24"/>
        </w:rPr>
        <w:t>clădirii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care 1ocuieşte a </w:t>
      </w:r>
      <w:proofErr w:type="spellStart"/>
      <w:r w:rsidRPr="00606377">
        <w:rPr>
          <w:rFonts w:ascii="Arial" w:hAnsi="Arial" w:cs="Arial"/>
          <w:sz w:val="24"/>
          <w:szCs w:val="24"/>
        </w:rPr>
        <w:t>fost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realizată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într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606377">
        <w:rPr>
          <w:rFonts w:ascii="Arial" w:hAnsi="Arial" w:cs="Arial"/>
          <w:sz w:val="24"/>
          <w:szCs w:val="24"/>
        </w:rPr>
        <w:t>anume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etapă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evo1uţie a </w:t>
      </w:r>
      <w:proofErr w:type="spellStart"/>
      <w:r w:rsidRPr="00606377">
        <w:rPr>
          <w:rFonts w:ascii="Arial" w:hAnsi="Arial" w:cs="Arial"/>
          <w:sz w:val="24"/>
          <w:szCs w:val="24"/>
        </w:rPr>
        <w:t>tehnicii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construcţiilor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comportarea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06377">
        <w:rPr>
          <w:rFonts w:ascii="Arial" w:hAnsi="Arial" w:cs="Arial"/>
          <w:sz w:val="24"/>
          <w:szCs w:val="24"/>
        </w:rPr>
        <w:t>acţiunea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seismică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este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dependentă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o </w:t>
      </w:r>
      <w:proofErr w:type="spellStart"/>
      <w:r w:rsidRPr="00606377">
        <w:rPr>
          <w:rFonts w:ascii="Arial" w:hAnsi="Arial" w:cs="Arial"/>
          <w:sz w:val="24"/>
          <w:szCs w:val="24"/>
        </w:rPr>
        <w:t>serie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factori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06377">
        <w:rPr>
          <w:rFonts w:ascii="Arial" w:hAnsi="Arial" w:cs="Arial"/>
          <w:sz w:val="24"/>
          <w:szCs w:val="24"/>
        </w:rPr>
        <w:t>căror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pondere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este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greu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apreciat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deşi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există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metode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evaluate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intervenţie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preseismică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momentul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declanşării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unui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cutremur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însă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aceste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considerente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prezintă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interes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ci </w:t>
      </w:r>
      <w:proofErr w:type="spellStart"/>
      <w:r w:rsidRPr="00606377">
        <w:rPr>
          <w:rFonts w:ascii="Arial" w:hAnsi="Arial" w:cs="Arial"/>
          <w:sz w:val="24"/>
          <w:szCs w:val="24"/>
        </w:rPr>
        <w:t>modul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său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interacţiune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06377">
        <w:rPr>
          <w:rFonts w:ascii="Arial" w:hAnsi="Arial" w:cs="Arial"/>
          <w:sz w:val="24"/>
          <w:szCs w:val="24"/>
        </w:rPr>
        <w:t>mediul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locuit</w:t>
      </w:r>
      <w:proofErr w:type="spellEnd"/>
      <w:r w:rsidRPr="00606377">
        <w:rPr>
          <w:rFonts w:ascii="Arial" w:hAnsi="Arial" w:cs="Arial"/>
          <w:sz w:val="24"/>
          <w:szCs w:val="24"/>
        </w:rPr>
        <w:t>.</w:t>
      </w:r>
    </w:p>
    <w:p w14:paraId="1ADE04C7" w14:textId="77777777" w:rsidR="00070756" w:rsidRPr="00606377" w:rsidRDefault="00070756" w:rsidP="0007075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t>Deoarece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momentul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începerii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oscilaţiei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nu se </w:t>
      </w:r>
      <w:proofErr w:type="spellStart"/>
      <w:r w:rsidRPr="00606377">
        <w:rPr>
          <w:rFonts w:ascii="Arial" w:hAnsi="Arial" w:cs="Arial"/>
          <w:sz w:val="24"/>
          <w:szCs w:val="24"/>
        </w:rPr>
        <w:t>cunoaşte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mărimea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durata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caracteristicile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mişcarii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seismice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nu se </w:t>
      </w:r>
      <w:proofErr w:type="spellStart"/>
      <w:r w:rsidRPr="00606377">
        <w:rPr>
          <w:rFonts w:ascii="Arial" w:hAnsi="Arial" w:cs="Arial"/>
          <w:sz w:val="24"/>
          <w:szCs w:val="24"/>
        </w:rPr>
        <w:t>justifică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06377">
        <w:rPr>
          <w:rFonts w:ascii="Arial" w:hAnsi="Arial" w:cs="Arial"/>
          <w:sz w:val="24"/>
          <w:szCs w:val="24"/>
        </w:rPr>
        <w:t>atitudine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panică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evacuare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grabită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cazul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clădirilor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înalte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acest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lucru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este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dificil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riscant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decât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rămânerea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iar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cazul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clădirilor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joase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06377">
        <w:rPr>
          <w:rFonts w:ascii="Arial" w:hAnsi="Arial" w:cs="Arial"/>
          <w:sz w:val="24"/>
          <w:szCs w:val="24"/>
        </w:rPr>
        <w:t>posibil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dar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nu se </w:t>
      </w:r>
      <w:proofErr w:type="spellStart"/>
      <w:r w:rsidRPr="00606377">
        <w:rPr>
          <w:rFonts w:ascii="Arial" w:hAnsi="Arial" w:cs="Arial"/>
          <w:sz w:val="24"/>
          <w:szCs w:val="24"/>
        </w:rPr>
        <w:t>justifică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datorită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comportării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lor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satisfăcătoare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. </w:t>
      </w:r>
    </w:p>
    <w:p w14:paraId="526A1681" w14:textId="77777777" w:rsidR="00070756" w:rsidRPr="00606377" w:rsidRDefault="00070756" w:rsidP="0007075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t>Aceste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linii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directoare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trebuie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cunoscute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întreaga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familie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înţe1ese </w:t>
      </w:r>
      <w:proofErr w:type="spellStart"/>
      <w:r w:rsidRPr="00606377">
        <w:rPr>
          <w:rFonts w:ascii="Arial" w:hAnsi="Arial" w:cs="Arial"/>
          <w:sz w:val="24"/>
          <w:szCs w:val="24"/>
        </w:rPr>
        <w:t>corect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pentru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06377">
        <w:rPr>
          <w:rFonts w:ascii="Arial" w:hAnsi="Arial" w:cs="Arial"/>
          <w:sz w:val="24"/>
          <w:szCs w:val="24"/>
        </w:rPr>
        <w:t>nu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provoca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disensiuni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tocmai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momentele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seismice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critice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06377">
        <w:rPr>
          <w:rFonts w:ascii="Arial" w:hAnsi="Arial" w:cs="Arial"/>
          <w:sz w:val="24"/>
          <w:szCs w:val="24"/>
        </w:rPr>
        <w:t>Pentru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 reduce un impact </w:t>
      </w:r>
      <w:proofErr w:type="spellStart"/>
      <w:r w:rsidRPr="00606377">
        <w:rPr>
          <w:rFonts w:ascii="Arial" w:hAnsi="Arial" w:cs="Arial"/>
          <w:sz w:val="24"/>
          <w:szCs w:val="24"/>
        </w:rPr>
        <w:t>negativ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toţi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membrii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familiei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trebuie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ştie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că</w:t>
      </w:r>
      <w:proofErr w:type="spellEnd"/>
      <w:r w:rsidRPr="00606377">
        <w:rPr>
          <w:rFonts w:ascii="Arial" w:hAnsi="Arial" w:cs="Arial"/>
          <w:sz w:val="24"/>
          <w:szCs w:val="24"/>
        </w:rPr>
        <w:t>:</w:t>
      </w:r>
    </w:p>
    <w:p w14:paraId="4AEE2AA4" w14:textId="77777777" w:rsidR="00070756" w:rsidRPr="00606377" w:rsidRDefault="00070756" w:rsidP="00070756">
      <w:pPr>
        <w:numPr>
          <w:ilvl w:val="0"/>
          <w:numId w:val="29"/>
        </w:numPr>
        <w:tabs>
          <w:tab w:val="clear" w:pos="1068"/>
          <w:tab w:val="num" w:pos="360"/>
        </w:tabs>
        <w:ind w:left="357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t>dacă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locuiesc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06377">
        <w:rPr>
          <w:rFonts w:ascii="Arial" w:hAnsi="Arial" w:cs="Arial"/>
          <w:sz w:val="24"/>
          <w:szCs w:val="24"/>
        </w:rPr>
        <w:t>etajele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inferioare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oscilaţiile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bruşte</w:t>
      </w:r>
      <w:proofErr w:type="spellEnd"/>
      <w:r w:rsidRPr="00606377">
        <w:rPr>
          <w:rFonts w:ascii="Arial" w:hAnsi="Arial" w:cs="Arial"/>
          <w:sz w:val="24"/>
          <w:szCs w:val="24"/>
        </w:rPr>
        <w:t>;</w:t>
      </w:r>
    </w:p>
    <w:p w14:paraId="2DE6BA95" w14:textId="77777777" w:rsidR="00070756" w:rsidRPr="00606377" w:rsidRDefault="00070756" w:rsidP="00070756">
      <w:pPr>
        <w:numPr>
          <w:ilvl w:val="0"/>
          <w:numId w:val="29"/>
        </w:numPr>
        <w:tabs>
          <w:tab w:val="clear" w:pos="1068"/>
          <w:tab w:val="num" w:pos="360"/>
        </w:tabs>
        <w:ind w:left="357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t>dacă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locuiesc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06377">
        <w:rPr>
          <w:rFonts w:ascii="Arial" w:hAnsi="Arial" w:cs="Arial"/>
          <w:sz w:val="24"/>
          <w:szCs w:val="24"/>
        </w:rPr>
        <w:t>etajele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superioare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oscilaţiile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vor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lente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balansate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ceea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poate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produce un </w:t>
      </w:r>
      <w:proofErr w:type="spellStart"/>
      <w:r w:rsidRPr="00606377">
        <w:rPr>
          <w:rFonts w:ascii="Arial" w:hAnsi="Arial" w:cs="Arial"/>
          <w:sz w:val="24"/>
          <w:szCs w:val="24"/>
        </w:rPr>
        <w:t>efect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similar </w:t>
      </w:r>
      <w:proofErr w:type="spellStart"/>
      <w:r w:rsidRPr="00606377">
        <w:rPr>
          <w:rFonts w:ascii="Arial" w:hAnsi="Arial" w:cs="Arial"/>
          <w:sz w:val="24"/>
          <w:szCs w:val="24"/>
        </w:rPr>
        <w:t>răului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mare.</w:t>
      </w:r>
    </w:p>
    <w:p w14:paraId="0790BA47" w14:textId="77777777" w:rsidR="00070756" w:rsidRPr="00606377" w:rsidRDefault="00070756" w:rsidP="00070756">
      <w:pPr>
        <w:ind w:firstLine="709"/>
        <w:rPr>
          <w:rFonts w:ascii="Arial" w:hAnsi="Arial" w:cs="Arial"/>
          <w:sz w:val="24"/>
          <w:szCs w:val="24"/>
        </w:rPr>
      </w:pPr>
      <w:r w:rsidRPr="00606377">
        <w:rPr>
          <w:rFonts w:ascii="Arial" w:hAnsi="Arial" w:cs="Arial"/>
          <w:sz w:val="24"/>
          <w:szCs w:val="24"/>
        </w:rPr>
        <w:t xml:space="preserve">Este </w:t>
      </w:r>
      <w:proofErr w:type="spellStart"/>
      <w:r w:rsidRPr="00606377">
        <w:rPr>
          <w:rFonts w:ascii="Arial" w:hAnsi="Arial" w:cs="Arial"/>
          <w:sz w:val="24"/>
          <w:szCs w:val="24"/>
        </w:rPr>
        <w:t>recomandabilă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06377">
        <w:rPr>
          <w:rFonts w:ascii="Arial" w:hAnsi="Arial" w:cs="Arial"/>
          <w:sz w:val="24"/>
          <w:szCs w:val="24"/>
        </w:rPr>
        <w:t>comportare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activă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optimistă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bazată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606377">
        <w:rPr>
          <w:rFonts w:ascii="Arial" w:hAnsi="Arial" w:cs="Arial"/>
          <w:sz w:val="24"/>
          <w:szCs w:val="24"/>
        </w:rPr>
        <w:t>cunoaşterea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tipului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construcţie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606377">
        <w:rPr>
          <w:rFonts w:ascii="Arial" w:hAnsi="Arial" w:cs="Arial"/>
          <w:sz w:val="24"/>
          <w:szCs w:val="24"/>
        </w:rPr>
        <w:t>locuieşte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06377">
        <w:rPr>
          <w:rFonts w:ascii="Arial" w:hAnsi="Arial" w:cs="Arial"/>
          <w:sz w:val="24"/>
          <w:szCs w:val="24"/>
        </w:rPr>
        <w:t>comportării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specifice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6377">
        <w:rPr>
          <w:rFonts w:ascii="Arial" w:hAnsi="Arial" w:cs="Arial"/>
          <w:sz w:val="24"/>
          <w:szCs w:val="24"/>
        </w:rPr>
        <w:t>a</w:t>
      </w:r>
      <w:proofErr w:type="gram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acesteia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la seism reduce </w:t>
      </w:r>
      <w:proofErr w:type="spellStart"/>
      <w:r w:rsidRPr="00606377">
        <w:rPr>
          <w:rFonts w:ascii="Arial" w:hAnsi="Arial" w:cs="Arial"/>
          <w:sz w:val="24"/>
          <w:szCs w:val="24"/>
        </w:rPr>
        <w:t>riscurile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aceste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situaţii</w:t>
      </w:r>
      <w:proofErr w:type="spellEnd"/>
      <w:r w:rsidRPr="00606377">
        <w:rPr>
          <w:rFonts w:ascii="Arial" w:hAnsi="Arial" w:cs="Arial"/>
          <w:sz w:val="24"/>
          <w:szCs w:val="24"/>
        </w:rPr>
        <w:t>.</w:t>
      </w:r>
    </w:p>
    <w:p w14:paraId="5646E898" w14:textId="77777777" w:rsidR="00070756" w:rsidRPr="00606377" w:rsidRDefault="00070756" w:rsidP="0007075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lastRenderedPageBreak/>
        <w:t>Astfel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într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606377">
        <w:rPr>
          <w:rFonts w:ascii="Arial" w:hAnsi="Arial" w:cs="Arial"/>
          <w:sz w:val="24"/>
          <w:szCs w:val="24"/>
        </w:rPr>
        <w:t>clădire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ales la </w:t>
      </w:r>
      <w:proofErr w:type="spellStart"/>
      <w:r w:rsidRPr="00606377">
        <w:rPr>
          <w:rFonts w:ascii="Arial" w:hAnsi="Arial" w:cs="Arial"/>
          <w:sz w:val="24"/>
          <w:szCs w:val="24"/>
        </w:rPr>
        <w:t>etajele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superioare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06377">
        <w:rPr>
          <w:rFonts w:ascii="Arial" w:hAnsi="Arial" w:cs="Arial"/>
          <w:sz w:val="24"/>
          <w:szCs w:val="24"/>
        </w:rPr>
        <w:t>structuri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flexibile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din </w:t>
      </w:r>
      <w:proofErr w:type="spellStart"/>
      <w:r w:rsidRPr="00606377">
        <w:rPr>
          <w:rFonts w:ascii="Arial" w:hAnsi="Arial" w:cs="Arial"/>
          <w:sz w:val="24"/>
          <w:szCs w:val="24"/>
        </w:rPr>
        <w:t>cauza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oscilaţiilor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clădirii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06377">
        <w:rPr>
          <w:rFonts w:ascii="Arial" w:hAnsi="Arial" w:cs="Arial"/>
          <w:sz w:val="24"/>
          <w:szCs w:val="24"/>
        </w:rPr>
        <w:t>mobilierului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606377">
        <w:rPr>
          <w:rFonts w:ascii="Arial" w:hAnsi="Arial" w:cs="Arial"/>
          <w:sz w:val="24"/>
          <w:szCs w:val="24"/>
        </w:rPr>
        <w:t>emoţiei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va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fi normal </w:t>
      </w:r>
      <w:proofErr w:type="spellStart"/>
      <w:proofErr w:type="gramStart"/>
      <w:r w:rsidRPr="00606377">
        <w:rPr>
          <w:rFonts w:ascii="Arial" w:hAnsi="Arial" w:cs="Arial"/>
          <w:sz w:val="24"/>
          <w:szCs w:val="24"/>
        </w:rPr>
        <w:t>să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06377">
        <w:rPr>
          <w:rFonts w:ascii="Arial" w:hAnsi="Arial" w:cs="Arial"/>
          <w:sz w:val="24"/>
          <w:szCs w:val="24"/>
        </w:rPr>
        <w:t>apără</w:t>
      </w:r>
      <w:proofErr w:type="spellEnd"/>
      <w:proofErr w:type="gramEnd"/>
      <w:r w:rsidRPr="0060637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06377">
        <w:rPr>
          <w:rFonts w:ascii="Arial" w:hAnsi="Arial" w:cs="Arial"/>
          <w:sz w:val="24"/>
          <w:szCs w:val="24"/>
        </w:rPr>
        <w:t>senzaţie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teamă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chiar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06377">
        <w:rPr>
          <w:rFonts w:ascii="Arial" w:hAnsi="Arial" w:cs="Arial"/>
          <w:sz w:val="24"/>
          <w:szCs w:val="24"/>
        </w:rPr>
        <w:t>cei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trecut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prin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evenimente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seismice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06377">
        <w:rPr>
          <w:rFonts w:ascii="Arial" w:hAnsi="Arial" w:cs="Arial"/>
          <w:sz w:val="24"/>
          <w:szCs w:val="24"/>
        </w:rPr>
        <w:t>Vibraţiile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606377">
        <w:rPr>
          <w:rFonts w:ascii="Arial" w:hAnsi="Arial" w:cs="Arial"/>
          <w:sz w:val="24"/>
          <w:szCs w:val="24"/>
        </w:rPr>
        <w:t>afectează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anumite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organe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interne </w:t>
      </w:r>
      <w:proofErr w:type="spellStart"/>
      <w:r w:rsidRPr="00606377">
        <w:rPr>
          <w:rFonts w:ascii="Arial" w:hAnsi="Arial" w:cs="Arial"/>
          <w:sz w:val="24"/>
          <w:szCs w:val="24"/>
        </w:rPr>
        <w:t>cât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amintirile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unor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imagini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06377">
        <w:rPr>
          <w:rFonts w:ascii="Arial" w:hAnsi="Arial" w:cs="Arial"/>
          <w:sz w:val="24"/>
          <w:szCs w:val="24"/>
        </w:rPr>
        <w:t>trecut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din </w:t>
      </w:r>
      <w:proofErr w:type="spellStart"/>
      <w:r w:rsidRPr="00606377">
        <w:rPr>
          <w:rFonts w:ascii="Arial" w:hAnsi="Arial" w:cs="Arial"/>
          <w:sz w:val="24"/>
          <w:szCs w:val="24"/>
        </w:rPr>
        <w:t>povestiri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cărţi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sau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filme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pot induce,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606377">
        <w:rPr>
          <w:rFonts w:ascii="Arial" w:hAnsi="Arial" w:cs="Arial"/>
          <w:sz w:val="24"/>
          <w:szCs w:val="24"/>
        </w:rPr>
        <w:t>aproape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natural, </w:t>
      </w:r>
      <w:proofErr w:type="spellStart"/>
      <w:r w:rsidRPr="00606377">
        <w:rPr>
          <w:rFonts w:ascii="Arial" w:hAnsi="Arial" w:cs="Arial"/>
          <w:sz w:val="24"/>
          <w:szCs w:val="24"/>
        </w:rPr>
        <w:t>reacţia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teamă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senzaţii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temperatură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greaţă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etc. </w:t>
      </w:r>
      <w:proofErr w:type="spellStart"/>
      <w:r w:rsidRPr="00606377">
        <w:rPr>
          <w:rFonts w:ascii="Arial" w:hAnsi="Arial" w:cs="Arial"/>
          <w:sz w:val="24"/>
          <w:szCs w:val="24"/>
        </w:rPr>
        <w:t>Aceste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reacţii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606377">
        <w:rPr>
          <w:rFonts w:ascii="Arial" w:hAnsi="Arial" w:cs="Arial"/>
          <w:sz w:val="24"/>
          <w:szCs w:val="24"/>
        </w:rPr>
        <w:t>naturale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dar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pot fi </w:t>
      </w:r>
      <w:proofErr w:type="spellStart"/>
      <w:r w:rsidRPr="00606377">
        <w:rPr>
          <w:rFonts w:ascii="Arial" w:hAnsi="Arial" w:cs="Arial"/>
          <w:sz w:val="24"/>
          <w:szCs w:val="24"/>
        </w:rPr>
        <w:t>controlate</w:t>
      </w:r>
      <w:proofErr w:type="spellEnd"/>
      <w:r w:rsidRPr="00606377">
        <w:rPr>
          <w:rFonts w:ascii="Arial" w:hAnsi="Arial" w:cs="Arial"/>
          <w:sz w:val="24"/>
          <w:szCs w:val="24"/>
        </w:rPr>
        <w:t>.</w:t>
      </w:r>
    </w:p>
    <w:p w14:paraId="7955EEE6" w14:textId="77777777" w:rsidR="00070756" w:rsidRPr="00606377" w:rsidRDefault="00070756" w:rsidP="0007075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t>Clădirile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înalte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flexibile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06377">
        <w:rPr>
          <w:rFonts w:ascii="Arial" w:hAnsi="Arial" w:cs="Arial"/>
          <w:sz w:val="24"/>
          <w:szCs w:val="24"/>
        </w:rPr>
        <w:t>structuri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cadre, </w:t>
      </w:r>
      <w:proofErr w:type="spellStart"/>
      <w:r w:rsidRPr="00606377">
        <w:rPr>
          <w:rFonts w:ascii="Arial" w:hAnsi="Arial" w:cs="Arial"/>
          <w:sz w:val="24"/>
          <w:szCs w:val="24"/>
        </w:rPr>
        <w:t>având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zidărie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umplutură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vor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oscila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amplu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pot </w:t>
      </w:r>
      <w:proofErr w:type="spellStart"/>
      <w:r w:rsidRPr="00606377">
        <w:rPr>
          <w:rFonts w:ascii="Arial" w:hAnsi="Arial" w:cs="Arial"/>
          <w:sz w:val="24"/>
          <w:szCs w:val="24"/>
        </w:rPr>
        <w:t>prezenta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destul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repede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fisuri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06377">
        <w:rPr>
          <w:rFonts w:ascii="Arial" w:hAnsi="Arial" w:cs="Arial"/>
          <w:sz w:val="24"/>
          <w:szCs w:val="24"/>
        </w:rPr>
        <w:t>acestor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zidării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vizibile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606377">
        <w:rPr>
          <w:rFonts w:ascii="Arial" w:hAnsi="Arial" w:cs="Arial"/>
          <w:sz w:val="24"/>
          <w:szCs w:val="24"/>
        </w:rPr>
        <w:t>tencuieli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sau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între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plăcile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subţiri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beton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celular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06377">
        <w:rPr>
          <w:rFonts w:ascii="Arial" w:hAnsi="Arial" w:cs="Arial"/>
          <w:sz w:val="24"/>
          <w:szCs w:val="24"/>
        </w:rPr>
        <w:t>fără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rol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rezistenţă</w:t>
      </w:r>
      <w:proofErr w:type="spellEnd"/>
      <w:r w:rsidRPr="00606377">
        <w:rPr>
          <w:rFonts w:ascii="Arial" w:hAnsi="Arial" w:cs="Arial"/>
          <w:sz w:val="24"/>
          <w:szCs w:val="24"/>
        </w:rPr>
        <w:t>).</w:t>
      </w:r>
    </w:p>
    <w:p w14:paraId="70BAEC08" w14:textId="77777777" w:rsidR="00070756" w:rsidRPr="00606377" w:rsidRDefault="00070756" w:rsidP="0007075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t>Clădirile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înalte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06377">
        <w:rPr>
          <w:rFonts w:ascii="Arial" w:hAnsi="Arial" w:cs="Arial"/>
          <w:sz w:val="24"/>
          <w:szCs w:val="24"/>
        </w:rPr>
        <w:t>pereţi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structurali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06377">
        <w:rPr>
          <w:rFonts w:ascii="Arial" w:hAnsi="Arial" w:cs="Arial"/>
          <w:sz w:val="24"/>
          <w:szCs w:val="24"/>
        </w:rPr>
        <w:t>denumiţi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epocile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precedente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06377">
        <w:rPr>
          <w:rFonts w:ascii="Arial" w:hAnsi="Arial" w:cs="Arial"/>
          <w:sz w:val="24"/>
          <w:szCs w:val="24"/>
        </w:rPr>
        <w:t>diafragme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”) de </w:t>
      </w:r>
      <w:proofErr w:type="spellStart"/>
      <w:r w:rsidRPr="00606377">
        <w:rPr>
          <w:rFonts w:ascii="Arial" w:hAnsi="Arial" w:cs="Arial"/>
          <w:sz w:val="24"/>
          <w:szCs w:val="24"/>
        </w:rPr>
        <w:t>beton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armat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06377">
        <w:rPr>
          <w:rFonts w:ascii="Arial" w:hAnsi="Arial" w:cs="Arial"/>
          <w:sz w:val="24"/>
          <w:szCs w:val="24"/>
        </w:rPr>
        <w:t>pereţi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monoliţi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glisanţi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sau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06377">
        <w:rPr>
          <w:rFonts w:ascii="Arial" w:hAnsi="Arial" w:cs="Arial"/>
          <w:sz w:val="24"/>
          <w:szCs w:val="24"/>
        </w:rPr>
        <w:t>panouri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prefabricate) precum </w:t>
      </w:r>
      <w:proofErr w:type="spellStart"/>
      <w:r w:rsidRPr="00606377">
        <w:rPr>
          <w:rFonts w:ascii="Arial" w:hAnsi="Arial" w:cs="Arial"/>
          <w:sz w:val="24"/>
          <w:szCs w:val="24"/>
        </w:rPr>
        <w:t>şi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06377">
        <w:rPr>
          <w:rFonts w:ascii="Arial" w:hAnsi="Arial" w:cs="Arial"/>
          <w:sz w:val="24"/>
          <w:szCs w:val="24"/>
        </w:rPr>
        <w:t>zidărie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joase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vor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oscila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puţin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iar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eventualele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fisuri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pot </w:t>
      </w:r>
      <w:proofErr w:type="spellStart"/>
      <w:r w:rsidRPr="00606377">
        <w:rPr>
          <w:rFonts w:ascii="Arial" w:hAnsi="Arial" w:cs="Arial"/>
          <w:sz w:val="24"/>
          <w:szCs w:val="24"/>
        </w:rPr>
        <w:t>apare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mai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tarziu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. </w:t>
      </w:r>
    </w:p>
    <w:p w14:paraId="4DFDE01F" w14:textId="77777777" w:rsidR="00070756" w:rsidRPr="00606377" w:rsidRDefault="00070756" w:rsidP="0007075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606377">
        <w:rPr>
          <w:rFonts w:ascii="Arial" w:hAnsi="Arial" w:cs="Arial"/>
          <w:sz w:val="24"/>
          <w:szCs w:val="24"/>
        </w:rPr>
        <w:t>Există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zone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606377">
        <w:rPr>
          <w:rFonts w:ascii="Arial" w:hAnsi="Arial" w:cs="Arial"/>
          <w:sz w:val="24"/>
          <w:szCs w:val="24"/>
        </w:rPr>
        <w:t>acceptă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fisurarea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construcţiilor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06377">
        <w:rPr>
          <w:rFonts w:ascii="Arial" w:hAnsi="Arial" w:cs="Arial"/>
          <w:sz w:val="24"/>
          <w:szCs w:val="24"/>
        </w:rPr>
        <w:t>seisme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pe care </w:t>
      </w:r>
      <w:proofErr w:type="spellStart"/>
      <w:r w:rsidRPr="00606377">
        <w:rPr>
          <w:rFonts w:ascii="Arial" w:hAnsi="Arial" w:cs="Arial"/>
          <w:sz w:val="24"/>
          <w:szCs w:val="24"/>
        </w:rPr>
        <w:t>locatarul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trebuie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606377">
        <w:rPr>
          <w:rFonts w:ascii="Arial" w:hAnsi="Arial" w:cs="Arial"/>
          <w:sz w:val="24"/>
          <w:szCs w:val="24"/>
        </w:rPr>
        <w:t>cunoască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pentru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06377">
        <w:rPr>
          <w:rFonts w:ascii="Arial" w:hAnsi="Arial" w:cs="Arial"/>
          <w:sz w:val="24"/>
          <w:szCs w:val="24"/>
        </w:rPr>
        <w:t>nu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intra </w:t>
      </w:r>
      <w:proofErr w:type="spellStart"/>
      <w:r w:rsidRPr="00606377">
        <w:rPr>
          <w:rFonts w:ascii="Arial" w:hAnsi="Arial" w:cs="Arial"/>
          <w:sz w:val="24"/>
          <w:szCs w:val="24"/>
        </w:rPr>
        <w:t>în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panică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văzând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606377">
        <w:rPr>
          <w:rFonts w:ascii="Arial" w:hAnsi="Arial" w:cs="Arial"/>
          <w:sz w:val="24"/>
          <w:szCs w:val="24"/>
        </w:rPr>
        <w:t>viu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aceste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efecte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. (de ex. </w:t>
      </w:r>
      <w:proofErr w:type="spellStart"/>
      <w:r w:rsidRPr="00606377">
        <w:rPr>
          <w:rFonts w:ascii="Arial" w:hAnsi="Arial" w:cs="Arial"/>
          <w:sz w:val="24"/>
          <w:szCs w:val="24"/>
        </w:rPr>
        <w:t>zonele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beton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deasupra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uşilor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buiandrugi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sau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rigle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06377">
        <w:rPr>
          <w:rFonts w:ascii="Arial" w:hAnsi="Arial" w:cs="Arial"/>
          <w:sz w:val="24"/>
          <w:szCs w:val="24"/>
        </w:rPr>
        <w:t>cuplare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sau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377">
        <w:rPr>
          <w:rFonts w:ascii="Arial" w:hAnsi="Arial" w:cs="Arial"/>
          <w:sz w:val="24"/>
          <w:szCs w:val="24"/>
        </w:rPr>
        <w:t>planşeele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prefabricate din </w:t>
      </w:r>
      <w:proofErr w:type="spellStart"/>
      <w:r w:rsidRPr="00606377">
        <w:rPr>
          <w:rFonts w:ascii="Arial" w:hAnsi="Arial" w:cs="Arial"/>
          <w:sz w:val="24"/>
          <w:szCs w:val="24"/>
        </w:rPr>
        <w:t>semipanouri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377">
        <w:rPr>
          <w:rFonts w:ascii="Arial" w:hAnsi="Arial" w:cs="Arial"/>
          <w:sz w:val="24"/>
          <w:szCs w:val="24"/>
        </w:rPr>
        <w:t>fâşii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06377">
        <w:rPr>
          <w:rFonts w:ascii="Arial" w:hAnsi="Arial" w:cs="Arial"/>
          <w:sz w:val="24"/>
          <w:szCs w:val="24"/>
        </w:rPr>
        <w:t>goluri</w:t>
      </w:r>
      <w:proofErr w:type="spellEnd"/>
      <w:r w:rsidRPr="00606377">
        <w:rPr>
          <w:rFonts w:ascii="Arial" w:hAnsi="Arial" w:cs="Arial"/>
          <w:sz w:val="24"/>
          <w:szCs w:val="24"/>
        </w:rPr>
        <w:t xml:space="preserve"> etc.).</w:t>
      </w:r>
    </w:p>
    <w:p w14:paraId="6CC8FCE8" w14:textId="77777777" w:rsidR="007D384C" w:rsidRPr="00606377" w:rsidRDefault="007D384C" w:rsidP="007D384C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CB8B7E" w14:textId="77777777" w:rsidR="00DC14FE" w:rsidRPr="00606377" w:rsidRDefault="00DC14FE" w:rsidP="00DC14FE">
      <w:pPr>
        <w:rPr>
          <w:rFonts w:ascii="Arial" w:hAnsi="Arial" w:cs="Arial"/>
          <w:sz w:val="24"/>
          <w:szCs w:val="24"/>
        </w:rPr>
      </w:pPr>
    </w:p>
    <w:p w14:paraId="28187DCC" w14:textId="77777777" w:rsidR="00FC2F6A" w:rsidRPr="00FC2F6A" w:rsidRDefault="00FC2F6A" w:rsidP="00DC14FE">
      <w:pPr>
        <w:tabs>
          <w:tab w:val="left" w:pos="1940"/>
        </w:tabs>
        <w:spacing w:before="60"/>
        <w:jc w:val="left"/>
        <w:rPr>
          <w:sz w:val="24"/>
          <w:szCs w:val="24"/>
        </w:rPr>
      </w:pPr>
    </w:p>
    <w:sectPr w:rsidR="00FC2F6A" w:rsidRPr="00FC2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72D3"/>
    <w:multiLevelType w:val="multilevel"/>
    <w:tmpl w:val="C63C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475F"/>
    <w:multiLevelType w:val="hybridMultilevel"/>
    <w:tmpl w:val="46E4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577"/>
    <w:multiLevelType w:val="hybridMultilevel"/>
    <w:tmpl w:val="037E7370"/>
    <w:lvl w:ilvl="0" w:tplc="AA7E46C8"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218C3E5C">
      <w:start w:val="3"/>
      <w:numFmt w:val="bullet"/>
      <w:lvlText w:val=""/>
      <w:lvlJc w:val="left"/>
      <w:pPr>
        <w:tabs>
          <w:tab w:val="num" w:pos="-425"/>
        </w:tabs>
        <w:ind w:left="-425" w:hanging="360"/>
      </w:pPr>
      <w:rPr>
        <w:rFonts w:ascii="Symbol" w:eastAsia="Times New Roman" w:hAnsi="Symbol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5"/>
        </w:tabs>
        <w:ind w:left="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</w:abstractNum>
  <w:abstractNum w:abstractNumId="3" w15:restartNumberingAfterBreak="0">
    <w:nsid w:val="13031842"/>
    <w:multiLevelType w:val="hybridMultilevel"/>
    <w:tmpl w:val="8946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F446D"/>
    <w:multiLevelType w:val="multilevel"/>
    <w:tmpl w:val="75A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D6047"/>
    <w:multiLevelType w:val="multilevel"/>
    <w:tmpl w:val="BB6C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94280"/>
    <w:multiLevelType w:val="hybridMultilevel"/>
    <w:tmpl w:val="D280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D79A3"/>
    <w:multiLevelType w:val="hybridMultilevel"/>
    <w:tmpl w:val="741012BE"/>
    <w:lvl w:ilvl="0" w:tplc="5C3A7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F63BC"/>
    <w:multiLevelType w:val="multilevel"/>
    <w:tmpl w:val="C464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277CC"/>
    <w:multiLevelType w:val="multilevel"/>
    <w:tmpl w:val="570E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91660"/>
    <w:multiLevelType w:val="singleLevel"/>
    <w:tmpl w:val="1FFC8C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78B48C4"/>
    <w:multiLevelType w:val="multilevel"/>
    <w:tmpl w:val="8B3A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E0FCF"/>
    <w:multiLevelType w:val="multilevel"/>
    <w:tmpl w:val="466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766D5"/>
    <w:multiLevelType w:val="multilevel"/>
    <w:tmpl w:val="9B4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DB06EF"/>
    <w:multiLevelType w:val="multilevel"/>
    <w:tmpl w:val="6EC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20C5C"/>
    <w:multiLevelType w:val="hybridMultilevel"/>
    <w:tmpl w:val="B61A8856"/>
    <w:lvl w:ilvl="0" w:tplc="823CC17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B3C05"/>
    <w:multiLevelType w:val="multilevel"/>
    <w:tmpl w:val="A12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A02F27"/>
    <w:multiLevelType w:val="hybridMultilevel"/>
    <w:tmpl w:val="72D4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2135C"/>
    <w:multiLevelType w:val="multilevel"/>
    <w:tmpl w:val="D98C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342643"/>
    <w:multiLevelType w:val="hybridMultilevel"/>
    <w:tmpl w:val="BE600D62"/>
    <w:lvl w:ilvl="0" w:tplc="49E2D3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D6A00"/>
    <w:multiLevelType w:val="multilevel"/>
    <w:tmpl w:val="8800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945FF"/>
    <w:multiLevelType w:val="hybridMultilevel"/>
    <w:tmpl w:val="DD989EA2"/>
    <w:lvl w:ilvl="0" w:tplc="5C3A79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830789"/>
    <w:multiLevelType w:val="multilevel"/>
    <w:tmpl w:val="9044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1F3AC3"/>
    <w:multiLevelType w:val="hybridMultilevel"/>
    <w:tmpl w:val="37DE8DDC"/>
    <w:lvl w:ilvl="0" w:tplc="C36814A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56C47"/>
    <w:multiLevelType w:val="multilevel"/>
    <w:tmpl w:val="7AF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270BDB"/>
    <w:multiLevelType w:val="hybridMultilevel"/>
    <w:tmpl w:val="F78EC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77319"/>
    <w:multiLevelType w:val="multilevel"/>
    <w:tmpl w:val="BD0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D5046"/>
    <w:multiLevelType w:val="multilevel"/>
    <w:tmpl w:val="9F3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16055"/>
    <w:multiLevelType w:val="multilevel"/>
    <w:tmpl w:val="AF3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2"/>
  </w:num>
  <w:num w:numId="3">
    <w:abstractNumId w:val="18"/>
  </w:num>
  <w:num w:numId="4">
    <w:abstractNumId w:val="19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0"/>
  </w:num>
  <w:num w:numId="10">
    <w:abstractNumId w:val="16"/>
  </w:num>
  <w:num w:numId="11">
    <w:abstractNumId w:val="26"/>
  </w:num>
  <w:num w:numId="12">
    <w:abstractNumId w:val="5"/>
  </w:num>
  <w:num w:numId="13">
    <w:abstractNumId w:val="12"/>
  </w:num>
  <w:num w:numId="14">
    <w:abstractNumId w:val="13"/>
  </w:num>
  <w:num w:numId="15">
    <w:abstractNumId w:val="28"/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23"/>
  </w:num>
  <w:num w:numId="21">
    <w:abstractNumId w:val="6"/>
  </w:num>
  <w:num w:numId="22">
    <w:abstractNumId w:val="17"/>
  </w:num>
  <w:num w:numId="23">
    <w:abstractNumId w:val="3"/>
  </w:num>
  <w:num w:numId="24">
    <w:abstractNumId w:val="1"/>
  </w:num>
  <w:num w:numId="25">
    <w:abstractNumId w:val="25"/>
  </w:num>
  <w:num w:numId="26">
    <w:abstractNumId w:val="10"/>
  </w:num>
  <w:num w:numId="27">
    <w:abstractNumId w:val="7"/>
  </w:num>
  <w:num w:numId="28">
    <w:abstractNumId w:val="2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9A"/>
    <w:rsid w:val="0000156B"/>
    <w:rsid w:val="000263CE"/>
    <w:rsid w:val="0004319B"/>
    <w:rsid w:val="00051099"/>
    <w:rsid w:val="000605DB"/>
    <w:rsid w:val="00070756"/>
    <w:rsid w:val="000C247D"/>
    <w:rsid w:val="00143316"/>
    <w:rsid w:val="001607BE"/>
    <w:rsid w:val="001F0CDA"/>
    <w:rsid w:val="0020216A"/>
    <w:rsid w:val="00225161"/>
    <w:rsid w:val="00235006"/>
    <w:rsid w:val="002660AE"/>
    <w:rsid w:val="0028185C"/>
    <w:rsid w:val="00305A81"/>
    <w:rsid w:val="0030709A"/>
    <w:rsid w:val="003700DC"/>
    <w:rsid w:val="00373A66"/>
    <w:rsid w:val="003A402A"/>
    <w:rsid w:val="003C684E"/>
    <w:rsid w:val="00444E41"/>
    <w:rsid w:val="00467EFB"/>
    <w:rsid w:val="00543E78"/>
    <w:rsid w:val="00564325"/>
    <w:rsid w:val="00574523"/>
    <w:rsid w:val="00606377"/>
    <w:rsid w:val="0068382D"/>
    <w:rsid w:val="00683FFC"/>
    <w:rsid w:val="00690040"/>
    <w:rsid w:val="006C79DE"/>
    <w:rsid w:val="00747D6F"/>
    <w:rsid w:val="00785535"/>
    <w:rsid w:val="007A7F21"/>
    <w:rsid w:val="007C1333"/>
    <w:rsid w:val="007D384C"/>
    <w:rsid w:val="00810AC3"/>
    <w:rsid w:val="008A3410"/>
    <w:rsid w:val="008F126A"/>
    <w:rsid w:val="00AD126A"/>
    <w:rsid w:val="00B6049F"/>
    <w:rsid w:val="00BC732B"/>
    <w:rsid w:val="00C17F97"/>
    <w:rsid w:val="00C31A4C"/>
    <w:rsid w:val="00C55EDE"/>
    <w:rsid w:val="00C66B6C"/>
    <w:rsid w:val="00CC4D67"/>
    <w:rsid w:val="00D1597D"/>
    <w:rsid w:val="00D619B4"/>
    <w:rsid w:val="00DC14FE"/>
    <w:rsid w:val="00DD4415"/>
    <w:rsid w:val="00DF0328"/>
    <w:rsid w:val="00DF2F45"/>
    <w:rsid w:val="00E17616"/>
    <w:rsid w:val="00E87466"/>
    <w:rsid w:val="00F306E4"/>
    <w:rsid w:val="00F62727"/>
    <w:rsid w:val="00F84667"/>
    <w:rsid w:val="00FA4173"/>
    <w:rsid w:val="00FC2F6A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458F"/>
  <w15:chartTrackingRefBased/>
  <w15:docId w15:val="{7FF42BED-F5CD-45A3-AF4C-B9D5C8A3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9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0709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0709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0709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C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0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070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70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30709A"/>
  </w:style>
  <w:style w:type="character" w:customStyle="1" w:styleId="g3">
    <w:name w:val="g3"/>
    <w:basedOn w:val="DefaultParagraphFont"/>
    <w:rsid w:val="0030709A"/>
  </w:style>
  <w:style w:type="character" w:customStyle="1" w:styleId="hb">
    <w:name w:val="hb"/>
    <w:basedOn w:val="DefaultParagraphFont"/>
    <w:rsid w:val="0030709A"/>
  </w:style>
  <w:style w:type="character" w:customStyle="1" w:styleId="g2">
    <w:name w:val="g2"/>
    <w:basedOn w:val="DefaultParagraphFont"/>
    <w:rsid w:val="0030709A"/>
  </w:style>
  <w:style w:type="character" w:styleId="Hyperlink">
    <w:name w:val="Hyperlink"/>
    <w:basedOn w:val="DefaultParagraphFont"/>
    <w:unhideWhenUsed/>
    <w:rsid w:val="003070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709A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709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709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070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Forth level,References,Numbered List Paragraph,Numbered Paragraph,Main numbered paragraph,List_Paragraph,Multilevel para_II,List Paragraph1,Normal bullet 2,Resume Title,Citation List,Ha,List Paragraph_Table bullets,Lettre d'introduction"/>
    <w:basedOn w:val="Normal"/>
    <w:link w:val="ListParagraphChar"/>
    <w:qFormat/>
    <w:rsid w:val="00D1597D"/>
    <w:pPr>
      <w:spacing w:after="160" w:line="259" w:lineRule="auto"/>
      <w:ind w:left="720"/>
      <w:contextualSpacing/>
      <w:jc w:val="left"/>
    </w:pPr>
  </w:style>
  <w:style w:type="paragraph" w:customStyle="1" w:styleId="svelte-2w4n4y">
    <w:name w:val="svelte-2w4n4y"/>
    <w:basedOn w:val="Normal"/>
    <w:rsid w:val="002660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216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1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1099"/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6049F"/>
    <w:rPr>
      <w:color w:val="605E5C"/>
      <w:shd w:val="clear" w:color="auto" w:fill="E1DFDD"/>
    </w:rPr>
  </w:style>
  <w:style w:type="paragraph" w:customStyle="1" w:styleId="concept-title">
    <w:name w:val="concept-title"/>
    <w:basedOn w:val="Normal"/>
    <w:rsid w:val="00810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concept-date">
    <w:name w:val="concept-date"/>
    <w:basedOn w:val="Normal"/>
    <w:rsid w:val="00810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y2iqfc">
    <w:name w:val="y2iqfc"/>
    <w:basedOn w:val="DefaultParagraphFont"/>
    <w:rsid w:val="00C31A4C"/>
  </w:style>
  <w:style w:type="character" w:customStyle="1" w:styleId="mw-page-title-main">
    <w:name w:val="mw-page-title-main"/>
    <w:basedOn w:val="DefaultParagraphFont"/>
    <w:rsid w:val="00683FFC"/>
  </w:style>
  <w:style w:type="character" w:customStyle="1" w:styleId="mw-editsection">
    <w:name w:val="mw-editsection"/>
    <w:basedOn w:val="DefaultParagraphFont"/>
    <w:rsid w:val="00683FFC"/>
  </w:style>
  <w:style w:type="character" w:customStyle="1" w:styleId="vector-dropdown-label-text">
    <w:name w:val="vector-dropdown-label-text"/>
    <w:basedOn w:val="DefaultParagraphFont"/>
    <w:rsid w:val="00683FFC"/>
  </w:style>
  <w:style w:type="paragraph" w:customStyle="1" w:styleId="selected">
    <w:name w:val="selected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ew">
    <w:name w:val="new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vector-tab-noicon">
    <w:name w:val="vector-tab-noicon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mw-list-item">
    <w:name w:val="mw-list-item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DefaultParagraphFont"/>
    <w:rsid w:val="00683FFC"/>
  </w:style>
  <w:style w:type="character" w:customStyle="1" w:styleId="mw-editsection-bracket">
    <w:name w:val="mw-editsection-bracket"/>
    <w:basedOn w:val="DefaultParagraphFont"/>
    <w:rsid w:val="00683FFC"/>
  </w:style>
  <w:style w:type="character" w:customStyle="1" w:styleId="mw-cite-backlink">
    <w:name w:val="mw-cite-backlink"/>
    <w:basedOn w:val="DefaultParagraphFont"/>
    <w:rsid w:val="00683FFC"/>
  </w:style>
  <w:style w:type="character" w:customStyle="1" w:styleId="cite-accessibility-label">
    <w:name w:val="cite-accessibility-label"/>
    <w:basedOn w:val="DefaultParagraphFont"/>
    <w:rsid w:val="00683FFC"/>
  </w:style>
  <w:style w:type="character" w:customStyle="1" w:styleId="reference-text">
    <w:name w:val="reference-text"/>
    <w:basedOn w:val="DefaultParagraphFont"/>
    <w:rsid w:val="00683FFC"/>
  </w:style>
  <w:style w:type="character" w:customStyle="1" w:styleId="citation">
    <w:name w:val="citation"/>
    <w:basedOn w:val="DefaultParagraphFont"/>
    <w:rsid w:val="00683FFC"/>
  </w:style>
  <w:style w:type="character" w:customStyle="1" w:styleId="plainlinks">
    <w:name w:val="plainlinks"/>
    <w:basedOn w:val="DefaultParagraphFont"/>
    <w:rsid w:val="00683FFC"/>
  </w:style>
  <w:style w:type="character" w:customStyle="1" w:styleId="z3988">
    <w:name w:val="z3988"/>
    <w:basedOn w:val="DefaultParagraphFont"/>
    <w:rsid w:val="00683FFC"/>
  </w:style>
  <w:style w:type="character" w:customStyle="1" w:styleId="uid">
    <w:name w:val="uid"/>
    <w:basedOn w:val="DefaultParagraphFont"/>
    <w:rsid w:val="00683FFC"/>
  </w:style>
  <w:style w:type="character" w:customStyle="1" w:styleId="Heading4Char">
    <w:name w:val="Heading 4 Char"/>
    <w:basedOn w:val="DefaultParagraphFont"/>
    <w:link w:val="Heading4"/>
    <w:uiPriority w:val="9"/>
    <w:semiHidden/>
    <w:rsid w:val="001F0C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uthor">
    <w:name w:val="author"/>
    <w:basedOn w:val="Normal"/>
    <w:rsid w:val="001F0C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oi-p">
    <w:name w:val="doi-p"/>
    <w:basedOn w:val="Normal"/>
    <w:rsid w:val="001F0C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Forth level Char,References Char,Numbered List Paragraph Char,Numbered Paragraph Char,Main numbered paragraph Char,List_Paragraph Char,Multilevel para_II Char,List Paragraph1 Char,Normal bullet 2 Char,Resume Title Char,Ha Char"/>
    <w:link w:val="ListParagraph"/>
    <w:locked/>
    <w:rsid w:val="0028185C"/>
    <w:rPr>
      <w:rFonts w:ascii="Calibri" w:eastAsia="Calibri" w:hAnsi="Calibri" w:cs="Times New Roman"/>
    </w:rPr>
  </w:style>
  <w:style w:type="paragraph" w:customStyle="1" w:styleId="Caracter1">
    <w:name w:val="Caracter1"/>
    <w:basedOn w:val="Normal"/>
    <w:rsid w:val="00FC2F6A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Outline">
    <w:name w:val="Outline"/>
    <w:basedOn w:val="Normal"/>
    <w:rsid w:val="00FC2F6A"/>
    <w:pPr>
      <w:spacing w:before="240"/>
      <w:jc w:val="left"/>
    </w:pPr>
    <w:rPr>
      <w:rFonts w:ascii="Times New Roman" w:eastAsia="Times New Roman" w:hAnsi="Times New Roman"/>
      <w:kern w:val="28"/>
      <w:sz w:val="24"/>
      <w:szCs w:val="20"/>
      <w:lang w:val="en-GB" w:eastAsia="ro-RO"/>
    </w:rPr>
  </w:style>
  <w:style w:type="paragraph" w:styleId="BodyText">
    <w:name w:val="Body Text"/>
    <w:basedOn w:val="Normal"/>
    <w:link w:val="BodyTextChar"/>
    <w:rsid w:val="0068382D"/>
    <w:pPr>
      <w:spacing w:after="1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838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aracter10">
    <w:name w:val="Caracter1"/>
    <w:basedOn w:val="Normal"/>
    <w:rsid w:val="0068382D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DC14FE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1">
    <w:name w:val="Char Char1"/>
    <w:basedOn w:val="Normal"/>
    <w:rsid w:val="007D384C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7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65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6224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6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97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231391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698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6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66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0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76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60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95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8280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5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363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103352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9126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7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172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9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33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0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421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3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75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5395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24474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10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4356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 Georgescu</dc:creator>
  <cp:keywords/>
  <dc:description/>
  <cp:lastModifiedBy>Sever Georgescu</cp:lastModifiedBy>
  <cp:revision>3</cp:revision>
  <dcterms:created xsi:type="dcterms:W3CDTF">2024-09-21T07:32:00Z</dcterms:created>
  <dcterms:modified xsi:type="dcterms:W3CDTF">2024-09-21T07:37:00Z</dcterms:modified>
</cp:coreProperties>
</file>